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3d1a78"/>
          <w:sz w:val="32"/>
          <w:szCs w:val="32"/>
          <w:rtl w:val="0"/>
        </w:rPr>
        <w:t xml:space="preserve">Audit Ready Books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0" w:lineRule="auto"/>
        <w:rPr/>
      </w:pPr>
      <w:r w:rsidDel="00000000" w:rsidR="00000000" w:rsidRPr="00000000">
        <w:rPr>
          <w:rFonts w:ascii="Calibri" w:cs="Calibri" w:eastAsia="Calibri" w:hAnsi="Calibri"/>
          <w:color w:val="5e5673"/>
          <w:sz w:val="19"/>
          <w:szCs w:val="19"/>
          <w:rtl w:val="0"/>
        </w:rPr>
        <w:t xml:space="preserve">Keep these habits all year and your year-end review or audit will be faster, cheaper and calmer. Whether or not you ever have an audit, this is what well-kept books look like.</w:t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080"/>
        <w:gridCol w:w="2300"/>
        <w:tblGridChange w:id="0">
          <w:tblGrid>
            <w:gridCol w:w="420"/>
            <w:gridCol w:w="8080"/>
            <w:gridCol w:w="23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shd w:fill="3d1a78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shd w:fill="3d1a78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Habit or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shd w:fill="3d1a78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How often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shd w:fill="f7c8dc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d1a78"/>
                <w:sz w:val="19"/>
                <w:szCs w:val="19"/>
                <w:rtl w:val="0"/>
              </w:rPr>
              <w:t xml:space="preserve">1. Monthly habits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5e5673"/>
                <w:sz w:val="16"/>
                <w:szCs w:val="16"/>
                <w:rtl w:val="0"/>
              </w:rPr>
              <w:t xml:space="preserve">   The routine that keeps books clean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Reconcile every bank, credit card and online payment account (e.g., Zeffy, Stripe, PayPal) to its statement.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Monthly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Save a receipt or invoice for every transaction in a folder organized by month.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As you 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Code each transaction to the right program, fund or grant.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As you 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Record deposit details: who paid, what for, and whether it's restricted.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As you 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Check payroll and remittance confirmations against the books.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Each pay period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Share a financial report against the budget with the board or finance committee.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Monthly or quarterly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Close the month and lock the period in your accounting software.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Monthly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shd w:fill="f7c8dc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d1a78"/>
                <w:sz w:val="19"/>
                <w:szCs w:val="19"/>
                <w:rtl w:val="0"/>
              </w:rPr>
              <w:t xml:space="preserve">2. Controls in place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5e5673"/>
                <w:sz w:val="16"/>
                <w:szCs w:val="16"/>
                <w:rtl w:val="0"/>
              </w:rPr>
              <w:t xml:space="preserve">   What auditors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Duties are separated, or someone independent reviews the bank reconciliation.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Monthly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Two signatures or dual approval on cheques, e-transfers and online payments.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Every payment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Invoices and expense claims approved before payment; the ED's claims approved by the chair or treasurer.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Every payment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Cash counted by two people, both sign the count sheet, deposited promptly and intact.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Every event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Signing authorities on file with the bank match the current board resolution.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When signers change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Each user has their own software login, and data is backed 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5e5673"/>
                <w:sz w:val="20"/>
                <w:szCs w:val="20"/>
                <w:rtl w:val="0"/>
              </w:rPr>
              <w:t xml:space="preserve">Ongoing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10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4980"/>
        <w:gridCol w:w="420"/>
        <w:gridCol w:w="4980"/>
        <w:tblGridChange w:id="0">
          <w:tblGrid>
            <w:gridCol w:w="420"/>
            <w:gridCol w:w="4980"/>
            <w:gridCol w:w="420"/>
            <w:gridCol w:w="4980"/>
          </w:tblGrid>
        </w:tblGridChange>
      </w:tblGrid>
      <w:tr>
        <w:trPr>
          <w:cantSplit w:val="1"/>
          <w:tblHeader w:val="0"/>
        </w:trPr>
        <w:tc>
          <w:tcPr>
            <w:gridSpan w:val="4"/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shd w:fill="f7c8dc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d1a78"/>
                <w:sz w:val="19"/>
                <w:szCs w:val="19"/>
                <w:rtl w:val="0"/>
              </w:rPr>
              <w:t xml:space="preserve">3. Year-end package for your CPA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5e5673"/>
                <w:sz w:val="16"/>
                <w:szCs w:val="16"/>
                <w:rtl w:val="0"/>
              </w:rPr>
              <w:t xml:space="preserve">   Gather these right after your fiscal year-end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Trial balance and general ledger at year-end (or access to your accounting software)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Bank and credit card statements and reconciliations for the last month of the year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List of amounts owed to you (receivables), e.g. grant payments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List of unpaid bills for the year (payables)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Schedule for each grant: received, spent, deferred balance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Signed grant, contribution and loan agreements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Payroll: T4 summary and remittance statements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GST/HST (and QST) returns and rebate claims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Capital asset purchases and disposals, with invoices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Loan and investment statements at year-end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Board minutes for the year, bylaws and any amendments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Donation receipt log matched to donation revenue (charities)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Leases, contracts and other commitments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Last year's statements and the CPA's management letter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Note of anything unusual: disputes, big one-off events, changes after year-end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Borders>
              <w:top w:color="d9d0e8" w:space="0" w:sz="4" w:val="single"/>
              <w:left w:color="d9d0e8" w:space="0" w:sz="4" w:val="single"/>
              <w:bottom w:color="d9d0e8" w:space="0" w:sz="4" w:val="single"/>
              <w:right w:color="d9d0e8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1633"/>
                <w:sz w:val="20"/>
                <w:szCs w:val="20"/>
                <w:rtl w:val="0"/>
              </w:rPr>
              <w:t xml:space="preserve">Opening balances agree with last year's final statements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after="10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1b8" w:val="clear"/>
            <w:tcMar>
              <w:top w:w="90.0" w:type="dxa"/>
              <w:left w:w="160.0" w:type="dxa"/>
              <w:bottom w:w="90.0" w:type="dxa"/>
              <w:right w:w="160.0" w:type="dxa"/>
            </w:tcMar>
          </w:tcPr>
          <w:p w:rsidR="00000000" w:rsidDel="00000000" w:rsidP="00000000" w:rsidRDefault="00000000" w:rsidRPr="00000000" w14:paraId="00000059">
            <w:pPr>
              <w:spacing w:after="0" w:before="6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d1a78"/>
                <w:sz w:val="19"/>
                <w:szCs w:val="19"/>
                <w:rtl w:val="0"/>
              </w:rPr>
              <w:t xml:space="preserve">Tip: </w:t>
            </w:r>
            <w:r w:rsidDel="00000000" w:rsidR="00000000" w:rsidRPr="00000000">
              <w:rPr>
                <w:rFonts w:ascii="Calibri" w:cs="Calibri" w:eastAsia="Calibri" w:hAnsi="Calibri"/>
                <w:color w:val="1f1633"/>
                <w:sz w:val="19"/>
                <w:szCs w:val="19"/>
                <w:rtl w:val="0"/>
              </w:rPr>
              <w:t xml:space="preserve">Ask your CPA for their own year-end list (often called a "PBC" or "prepared by client" list). It may include items specific to your organization.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jc w:val="cente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d4SK97ASzuZaMu/jUgrwK8ZVsw==">CgMxLjA4AHIhMUZFR2FINGYyWFJxQnZNMEh1Z3lwc1VORkdQZHNuajUw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D6B5484F9E440941B03889758D39A" ma:contentTypeVersion="37" ma:contentTypeDescription="Create a new document." ma:contentTypeScope="" ma:versionID="b1a5d69fece6aab85fd96f99faf02960">
  <xsd:schema xmlns:xsd="http://www.w3.org/2001/XMLSchema" xmlns:xs="http://www.w3.org/2001/XMLSchema" xmlns:p="http://schemas.microsoft.com/office/2006/metadata/properties" xmlns:ns2="0be6909c-c340-4bea-bd78-8edcb159a887" xmlns:ns3="97dd7a5f-69a7-4b1e-b22c-4bc8e27875e4" targetNamespace="http://schemas.microsoft.com/office/2006/metadata/properties" ma:root="true" ma:fieldsID="b632385b23a6e9165a750b62302dfefa" ns2:_="" ns3:_="">
    <xsd:import namespace="0be6909c-c340-4bea-bd78-8edcb159a887"/>
    <xsd:import namespace="97dd7a5f-69a7-4b1e-b22c-4bc8e2787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16f26c6296a4676acd9ceb9d9f9a614" minOccurs="0"/>
                <xsd:element ref="ns2:MediaServiceObjectDetectorVersions" minOccurs="0"/>
                <xsd:element ref="ns3:TaxKeywordTaxHTField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6909c-c340-4bea-bd78-8edcb159a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Time" ma:internalName="DATE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3c08c77-b7c1-46bd-b529-d24662278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16f26c6296a4676acd9ceb9d9f9a614" ma:index="26" nillable="true" ma:taxonomy="true" ma:internalName="m16f26c6296a4676acd9ceb9d9f9a614" ma:taxonomyFieldName="Tag" ma:displayName="Tag" ma:default="" ma:fieldId="{616f26c6-296a-4676-acd9-ceb9d9f9a614}" ma:sspId="f3c08c77-b7c1-46bd-b529-d24662278413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1" nillable="true" ma:displayName="Sign-off status" ma:internalName="_x0024_Resources_x003a_core_x002c_Signoff_Status">
      <xsd:simpleType>
        <xsd:restriction base="dms:Text">
          <xsd:maxLength value="255"/>
        </xsd:restriction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d7a5f-69a7-4b1e-b22c-4bc8e2787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4912656-46c0-4f10-b7f9-ff2e983da76d}" ma:internalName="TaxCatchAll" ma:showField="CatchAllData" ma:web="97dd7a5f-69a7-4b1e-b22c-4bc8e2787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9" nillable="true" ma:taxonomy="true" ma:internalName="TaxKeywordTaxHTField" ma:taxonomyFieldName="TaxKeyword" ma:displayName="Enterprise Keywords" ma:fieldId="{23f27201-bee3-471e-b2e7-b64fd8b7ca38}" ma:taxonomyMulti="true" ma:sspId="f3c08c77-b7c1-46bd-b529-d2466227841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0be6909c-c340-4bea-bd78-8edcb159a887" xsi:nil="true"/>
    <m16f26c6296a4676acd9ceb9d9f9a614 xmlns="0be6909c-c340-4bea-bd78-8edcb159a887">
      <Terms xmlns="http://schemas.microsoft.com/office/infopath/2007/PartnerControls"/>
    </m16f26c6296a4676acd9ceb9d9f9a614>
    <TaxCatchAll xmlns="97dd7a5f-69a7-4b1e-b22c-4bc8e27875e4" xsi:nil="true"/>
    <lcf76f155ced4ddcb4097134ff3c332f xmlns="0be6909c-c340-4bea-bd78-8edcb159a887">
      <Terms xmlns="http://schemas.microsoft.com/office/infopath/2007/PartnerControls"/>
    </lcf76f155ced4ddcb4097134ff3c332f>
    <TaxKeywordTaxHTField xmlns="97dd7a5f-69a7-4b1e-b22c-4bc8e27875e4">
      <Terms xmlns="http://schemas.microsoft.com/office/infopath/2007/PartnerControls"/>
    </TaxKeywordTaxHTField>
    <_Flow_SignoffStatus xmlns="0be6909c-c340-4bea-bd78-8edcb159a887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40A45769-3A42-4A75-BA4B-0B812951E800}"/>
</file>

<file path=customXML/itemProps3.xml><?xml version="1.0" encoding="utf-8"?>
<ds:datastoreItem xmlns:ds="http://schemas.openxmlformats.org/officeDocument/2006/customXml" ds:itemID="{709A51BA-690D-41B5-AB88-67C4173F9C97}"/>
</file>

<file path=customXML/itemProps4.xml><?xml version="1.0" encoding="utf-8"?>
<ds:datastoreItem xmlns:ds="http://schemas.openxmlformats.org/officeDocument/2006/customXml" ds:itemID="{95488FE8-8487-4B2B-B87D-FC2C1D4A6F01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2026-09-10T20:07:14Z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0x010100574D6B5484F9E440941B03889758D39A</vt:lpwstr>
  </property>
  <property fmtid="{D5CDD505-2E9C-101B-9397-08002B2CF9AE}" pid="3" name="TaxKeyword">
    <vt:lpwstr/>
  </property>
  <property fmtid="{D5CDD505-2E9C-101B-9397-08002B2CF9AE}" pid="4" name="Tag">
    <vt:lpwstr/>
  </property>
  <property fmtid="{D5CDD505-2E9C-101B-9397-08002B2CF9AE}" pid="5" name="MediaServiceImageTags">
    <vt:lpwstr/>
  </property>
</Properties>
</file>